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1"/>
    <w:p>
      <w:pPr>
        <w:pStyle w:val="Heading1"/>
      </w:pPr>
      <w:r>
        <w:t xml:space="preserve">Homiletics Analysis: Acts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21 narrates Paul’s final journey to Jerusalem — a passage of mounting tension, prophetic warning, and resolute obedience. The chapter opens with Paul’s sea voyage through Tyre and Ptolemais, where disciples repeatedly urge him through the Spirit not to go to Jerusalem (vv. 1–6). At Caesarea he lodges with Philip the evangelist and encounters the prophet Agabus, who dramatically binds his own hands and feet with Paul’s belt to signal the imprisonment awaiting Paul in Jerusalem (vv. 7–14). Despite the pleading of his companions, Paul refuses to be dissuaded:</w:t>
      </w:r>
      <w:r>
        <w:t xml:space="preserve"> </w:t>
      </w:r>
      <w:r>
        <w:t xml:space="preserve">“I am ready not only to be imprisoned but even to die in Jerusalem for the name of the Lord Jesus”</w:t>
      </w:r>
      <w:r>
        <w:t xml:space="preserve"> </w:t>
      </w:r>
      <w:r>
        <w:t xml:space="preserve">(v. 13). The company relents, saying</w:t>
      </w:r>
      <w:r>
        <w:t xml:space="preserve"> </w:t>
      </w:r>
      <w:r>
        <w:t xml:space="preserve">“Let the will of the Lord be done”</w:t>
      </w:r>
      <w:r>
        <w:t xml:space="preserve"> </w:t>
      </w:r>
      <w:r>
        <w:t xml:space="preserve">(v. 14).</w:t>
      </w:r>
    </w:p>
    <w:p>
      <w:pPr>
        <w:pStyle w:val="BodyText"/>
      </w:pPr>
      <w:r>
        <w:t xml:space="preserve">Upon arriving in Jerusalem, Paul reports to James and the elders, who rejoice over the Gentile mission but immediately raise a pastoral crisis: Jewish believers have been told Paul teaches Jews in the Diaspora to abandon Moses and circumcision (vv. 15–22). The elders propose that Paul join four men in a purification vow to demonstrate his respect for the law and silence the rumors (vv. 23–26). Paul agrees and enters the temple — but near the end of the purification days, Jews from Asia recognize him and incite the crowd, falsely charging him with defiling the temple by bringing Greeks in (vv. 27–29). A riot erupts, the crowd seizes Paul, and only the intervention of the Roman tribune prevents his death. The chapter closes with Paul bound in chains, the tribune unable to determine the facts amid the uproar, and Paul requesting permission to address the crowd — a request granted as the chapter ends on a cliffhanger (vv. 30–40).</w:t>
      </w:r>
    </w:p>
    <w:p>
      <w:pPr>
        <w:pStyle w:val="BodyText"/>
      </w:pPr>
      <w:r>
        <w:rPr>
          <w:b/>
          <w:bCs/>
        </w:rPr>
        <w:t xml:space="preserve">This Text — Intent</w:t>
      </w:r>
    </w:p>
    <w:p>
      <w:pPr>
        <w:pStyle w:val="BodyText"/>
      </w:pPr>
      <w:r>
        <w:t xml:space="preserve">God is using this chapter to demonstrate that faithful obedience to the gospel mission does not guarantee smooth outcomes — it guarantees the accomplishment of God’s purposes through whatever outcomes arrive. Paul enters Jerusalem knowing imprisonment awaits, and Jerusalem delivers exactly what was promised: chains, riot, misrepresentation, and the beginning of a captivity that will eventually carry him to Rome. The intent is not to commend suffering for its own sake but to show that when a servant of God has fixed his gaze on finishing his course (20:24), neither prophecies of suffering, the tears of friends, nor the fury of a mob can constitute a veto on obedience. The reader is meant to be confronted by Paul’s courage, instructed by the community’s submission (</w:t>
      </w:r>
      <w:r>
        <w:t xml:space="preserve">“let the will of the Lord be done”</w:t>
      </w:r>
      <w:r>
        <w:t xml:space="preserve">), and prepared by the chapter’s close for a Paul who will bear witness in chains precisely as Jesus promised (Acts 9:15–16).</w:t>
      </w:r>
    </w:p>
    <w:p>
      <w:r>
        <w:pict>
          <v:rect style="width:0;height:1.5pt" o:hralign="center" o:hrstd="t" o:hr="t"/>
        </w:pict>
      </w:r>
    </w:p>
    <w:p>
      <w:pPr>
        <w:pStyle w:val="FirstParagraph"/>
      </w:pPr>
      <w:r>
        <w:rPr>
          <w:b/>
          <w:bCs/>
        </w:rPr>
        <w:t xml:space="preserve">Subject Sentence:</w:t>
      </w:r>
      <w:r>
        <w:t xml:space="preserve"> </w:t>
      </w:r>
      <w:r>
        <w:t xml:space="preserve">Paul’s resolute march to Jerusalem — obedience that outweighs every warning of cost.</w:t>
      </w:r>
    </w:p>
    <w:p>
      <w:r>
        <w:pict>
          <v:rect style="width:0;height:1.5pt" o:hralign="center" o:hrstd="t" o:hr="t"/>
        </w:pict>
      </w:r>
    </w:p>
    <w:p>
      <w:pPr>
        <w:pStyle w:val="FirstParagraph"/>
      </w:pPr>
      <w:r>
        <w:rPr>
          <w:b/>
          <w:bCs/>
        </w:rPr>
        <w:t xml:space="preserve">Primary Claim:</w:t>
      </w:r>
      <w:r>
        <w:t xml:space="preserve"> </w:t>
      </w:r>
      <w:r>
        <w:t xml:space="preserve">God is demonstrating through Paul’s entry into Jerusalem that faithful obedience to the mission of Christ advances not by the absence of suffering but through it — and that the servant who has settled the question of cost in advance cannot be turned back by tears, chains, or mobs.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Prophetic Warnings: Prohibition or Prediction?</w:t>
      </w:r>
    </w:p>
    <w:p>
      <w:pPr>
        <w:pStyle w:val="BodyText"/>
      </w:pPr>
      <w:r>
        <w:t xml:space="preserve">The most significant interpretive question in this chapter is whether the Spirit-prompted warnings at Tyre (</w:t>
      </w:r>
      <w:r>
        <w:t xml:space="preserve">“through the Spirit they were telling Paul not to go to Jerusalem,”</w:t>
      </w:r>
      <w:r>
        <w:t xml:space="preserve"> </w:t>
      </w:r>
      <w:r>
        <w:t xml:space="preserve">v. 4) represent a divine</w:t>
      </w:r>
      <w:r>
        <w:t xml:space="preserve"> </w:t>
      </w:r>
      <w:r>
        <w:rPr>
          <w:i/>
          <w:iCs/>
        </w:rPr>
        <w:t xml:space="preserve">prohibition</w:t>
      </w:r>
      <w:r>
        <w:t xml:space="preserve"> </w:t>
      </w:r>
      <w:r>
        <w:t xml:space="preserve">that Paul disobeyed, or a</w:t>
      </w:r>
      <w:r>
        <w:t xml:space="preserve"> </w:t>
      </w:r>
      <w:r>
        <w:rPr>
          <w:i/>
          <w:iCs/>
        </w:rPr>
        <w:t xml:space="preserve">prediction</w:t>
      </w:r>
      <w:r>
        <w:t xml:space="preserve"> </w:t>
      </w:r>
      <w:r>
        <w:t xml:space="preserve">of suffering through which the Spirit was preparing Paul and the community rather than forbidding the journey.</w:t>
      </w:r>
    </w:p>
    <w:p>
      <w:pPr>
        <w:pStyle w:val="BodyText"/>
      </w:pPr>
      <w:r>
        <w:t xml:space="preserve">A minority reading — sometimes surfacing in Wesleyan and broadly evangelical preaching — treats Paul’s decision to proceed as a mistake, perhaps an example of godly stubbornness overriding divine direction. On this reading Paul was genuinely warned off and failed to heed the Spirit; the subsequent suffering is the consequence of his error. This reading has a certain surface plausibility given the plain force of the Tyre account in verse 4.</w:t>
      </w:r>
    </w:p>
    <w:p>
      <w:pPr>
        <w:pStyle w:val="BodyText"/>
      </w:pPr>
      <w:r>
        <w:t xml:space="preserve">The Reformed reading — strongly supported by the literary and canonical context — is that the Spirit was disclosing the</w:t>
      </w:r>
      <w:r>
        <w:t xml:space="preserve"> </w:t>
      </w:r>
      <w:r>
        <w:rPr>
          <w:i/>
          <w:iCs/>
        </w:rPr>
        <w:t xml:space="preserve">content</w:t>
      </w:r>
      <w:r>
        <w:t xml:space="preserve"> </w:t>
      </w:r>
      <w:r>
        <w:t xml:space="preserve">of what awaited Paul, not issuing a prohibition against going. Several considerations favor this reading decisively. First, Paul’s own earlier statement in Acts 20:22–23 establishes the interpretive framework:</w:t>
      </w:r>
      <w:r>
        <w:t xml:space="preserve"> </w:t>
      </w:r>
      <w:r>
        <w:t xml:space="preserve">“compelled by the Spirit, I am going to Jerusalem, not knowing what will happen to me there, except that the Holy Spirit testifies to me in every city that imprisonment and afflictions await me.”</w:t>
      </w:r>
      <w:r>
        <w:t xml:space="preserve"> </w:t>
      </w:r>
      <w:r>
        <w:t xml:space="preserve">Paul understands himself as Spirit-compelled</w:t>
      </w:r>
      <w:r>
        <w:t xml:space="preserve"> </w:t>
      </w:r>
      <w:r>
        <w:rPr>
          <w:i/>
          <w:iCs/>
        </w:rPr>
        <w:t xml:space="preserve">to go</w:t>
      </w:r>
      <w:r>
        <w:t xml:space="preserve">, with the Spirit simultaneously revealing the suffering ahead. Second, the Agabus prophecy (vv. 10–11) is structurally parallel to Old Testament symbolic prophecy (cf. Jeremiah, Ezekiel) and functions as prediction-plus-preparation, not prohibition. Third, the community’s ultimate response —</w:t>
      </w:r>
      <w:r>
        <w:t xml:space="preserve"> </w:t>
      </w:r>
      <w:r>
        <w:t xml:space="preserve">“let the will of the Lord be done”</w:t>
      </w:r>
      <w:r>
        <w:t xml:space="preserve"> </w:t>
      </w:r>
      <w:r>
        <w:t xml:space="preserve">(v. 14) — uses the language of submission to divine purpose, not correction of a wayward apostle. They are not saying</w:t>
      </w:r>
      <w:r>
        <w:t xml:space="preserve"> </w:t>
      </w:r>
      <w:r>
        <w:t xml:space="preserve">“Paul was right to override us”</w:t>
      </w:r>
      <w:r>
        <w:t xml:space="preserve">; they are saying</w:t>
      </w:r>
      <w:r>
        <w:t xml:space="preserve"> </w:t>
      </w:r>
      <w:r>
        <w:t xml:space="preserve">“we submit to what God has ordained.”</w:t>
      </w:r>
      <w:r>
        <w:t xml:space="preserve"> </w:t>
      </w:r>
      <w:r>
        <w:t xml:space="preserve">Fourth, Acts 23:11 provides retrospective confirmation: the risen Lord appears to Paul after his arrest and says,</w:t>
      </w:r>
      <w:r>
        <w:t xml:space="preserve"> </w:t>
      </w:r>
      <w:r>
        <w:t xml:space="preserve">“Take courage, for as you have testified about me in Jerusalem, so you must also testify in Rome.”</w:t>
      </w:r>
      <w:r>
        <w:t xml:space="preserve"> </w:t>
      </w:r>
      <w:r>
        <w:t xml:space="preserve">The Lord affirms the Jerusalem witness rather than correcting a misstep.</w:t>
      </w:r>
    </w:p>
    <w:p>
      <w:pPr>
        <w:pStyle w:val="BodyText"/>
      </w:pPr>
      <w:r>
        <w:t xml:space="preserve">The discrepancy at Tyre (v. 4) is most plausibly explained as the disciples’</w:t>
      </w:r>
      <w:r>
        <w:t xml:space="preserve"> </w:t>
      </w:r>
      <w:r>
        <w:rPr>
          <w:i/>
          <w:iCs/>
        </w:rPr>
        <w:t xml:space="preserve">inference</w:t>
      </w:r>
      <w:r>
        <w:t xml:space="preserve"> </w:t>
      </w:r>
      <w:r>
        <w:t xml:space="preserve">from prophetic knowledge — they knew what awaited Paul and urged him not to go, drawing their own conclusion from the Spirit’s disclosure. Their love was real; their conclusion was understandable; but it was not itself a Spirit-issued command. Paul was not disobeying the Spirit — he was obeying a Spirit-given compulsion that his friends’ Spirit-given knowledge led them to resist.</w:t>
      </w:r>
    </w:p>
    <w:p>
      <w:pPr>
        <w:pStyle w:val="BodyText"/>
      </w:pPr>
      <w:r>
        <w:rPr>
          <w:b/>
          <w:bCs/>
        </w:rPr>
        <w:t xml:space="preserve">The Temple Vow: Compromise or Wisdom?</w:t>
      </w:r>
    </w:p>
    <w:p>
      <w:pPr>
        <w:pStyle w:val="BodyText"/>
      </w:pPr>
      <w:r>
        <w:t xml:space="preserve">A secondary interpretive debate concerns Paul’s agreement to participate in the purification vow (vv. 23–26). Some readers, particularly in traditions emphasizing doctrinal purity and separation, view Paul’s compliance as theological compromise — a capitulation to Jewish ceremonialism that contradicts his own teaching in Galatians and Romans. On this reading, the subsequent riot is a kind of providential consequence of compromise.</w:t>
      </w:r>
    </w:p>
    <w:p>
      <w:pPr>
        <w:pStyle w:val="BodyText"/>
      </w:pPr>
      <w:r>
        <w:t xml:space="preserve">The Reformed reading resists this strongly. Paul’s agreement is best understood as an exercise of Christian liberty within the framework of his own</w:t>
      </w:r>
      <w:r>
        <w:t xml:space="preserve"> </w:t>
      </w:r>
      <w:r>
        <w:t xml:space="preserve">“to the Jew I became as a Jew”</w:t>
      </w:r>
      <w:r>
        <w:t xml:space="preserve"> </w:t>
      </w:r>
      <w:r>
        <w:t xml:space="preserve">principle (1 Cor. 9:20). The vow carried no salvific significance; it was a culturally embedded expression of piety that Paul could undertake without denying the gospel of grace. He was not capitulating to those who taught circumcision as necessary for salvation — the category James and the elders are explicitly careful to exclude (v. 25, referencing the Jerusalem council’s prior decision). The ensuing riot does not vindicate the</w:t>
      </w:r>
      <w:r>
        <w:t xml:space="preserve"> </w:t>
      </w:r>
      <w:r>
        <w:t xml:space="preserve">“compromise”</w:t>
      </w:r>
      <w:r>
        <w:t xml:space="preserve"> </w:t>
      </w:r>
      <w:r>
        <w:t xml:space="preserve">reading; the charges that ignited it (v. 28) were false — Paul had not brought Trophimus into the temple. The riot is the result of false accusation and mob fury, not divine displeasure at Paul’s accommodation.</w:t>
      </w:r>
    </w:p>
    <w:p>
      <w:pPr>
        <w:pStyle w:val="BodyText"/>
      </w:pPr>
      <w:r>
        <w:rPr>
          <w:b/>
          <w:bCs/>
        </w:rPr>
        <w:t xml:space="preserve">No significant divergence</w:t>
      </w:r>
      <w:r>
        <w:t xml:space="preserve"> </w:t>
      </w:r>
      <w:r>
        <w:t xml:space="preserve">exists among orthodox traditions on the basic missionary and martyrological thrust of the chapter. The Reformed reading is that this chapter models costly, Spirit-compelled obedience in the face of suffering — not a cautionary tale about stubbornness or compromise.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9:15–16</w:t>
      </w:r>
      <w:r>
        <w:t xml:space="preserve"> </w:t>
      </w:r>
      <w:r>
        <w:t xml:space="preserve">— The risen Christ’s commission to Ananias about Paul:</w:t>
      </w:r>
      <w:r>
        <w:t xml:space="preserve"> </w:t>
      </w:r>
      <w:r>
        <w:t xml:space="preserve">“He is a chosen instrument of mine to carry my name before the Gentiles and kings and the children of Israel. For I will show him how much he must suffer for the sake of my name.”</w:t>
      </w:r>
      <w:r>
        <w:t xml:space="preserve"> </w:t>
      </w:r>
      <w:r>
        <w:t xml:space="preserve">Acts 21 is the fulfillment in real time of this original prophetic commission — the suffering was never incidental to the mission but integral to it.</w:t>
      </w:r>
    </w:p>
    <w:p>
      <w:pPr>
        <w:numPr>
          <w:ilvl w:val="0"/>
          <w:numId w:val="1001"/>
        </w:numPr>
      </w:pPr>
      <w:r>
        <w:rPr>
          <w:b/>
          <w:bCs/>
        </w:rPr>
        <w:t xml:space="preserve">Acts 20:22–24</w:t>
      </w:r>
      <w:r>
        <w:t xml:space="preserve"> </w:t>
      </w:r>
      <w:r>
        <w:t xml:space="preserve">— Paul’s Miletus farewell speech establishes the interpretive framework for chapter 21:</w:t>
      </w:r>
      <w:r>
        <w:t xml:space="preserve"> </w:t>
      </w:r>
      <w:r>
        <w:t xml:space="preserve">“compelled by the Spirit, I am going to Jerusalem… I do not account my life of any value nor as precious to myself, if only I may finish my course and the ministry that I received from the Lord Jesus.”</w:t>
      </w:r>
      <w:r>
        <w:t xml:space="preserve"> </w:t>
      </w:r>
      <w:r>
        <w:t xml:space="preserve">Chapter 21 is the enactment of what chapter 20 declared.</w:t>
      </w:r>
    </w:p>
    <w:p>
      <w:pPr>
        <w:numPr>
          <w:ilvl w:val="0"/>
          <w:numId w:val="1001"/>
        </w:numPr>
      </w:pPr>
      <w:r>
        <w:rPr>
          <w:b/>
          <w:bCs/>
        </w:rPr>
        <w:t xml:space="preserve">Luke 9:51</w:t>
      </w:r>
      <w:r>
        <w:t xml:space="preserve"> </w:t>
      </w:r>
      <w:r>
        <w:t xml:space="preserve">—</w:t>
      </w:r>
      <w:r>
        <w:t xml:space="preserve"> </w:t>
      </w:r>
      <w:r>
        <w:t xml:space="preserve">“When the days drew near for him to be taken up, he set his face to go to Jerusalem.”</w:t>
      </w:r>
      <w:r>
        <w:t xml:space="preserve"> </w:t>
      </w:r>
      <w:r>
        <w:t xml:space="preserve">The verbal and thematic parallel between Jesus’ resolute march to Jerusalem and Paul’s is deliberate Lukan theology — the servant follows the pattern of the Master; suffering as the road to the fulfillment of divine mission is not an accident but a design.</w:t>
      </w:r>
    </w:p>
    <w:p>
      <w:pPr>
        <w:numPr>
          <w:ilvl w:val="0"/>
          <w:numId w:val="1001"/>
        </w:numPr>
      </w:pPr>
      <w:r>
        <w:rPr>
          <w:b/>
          <w:bCs/>
        </w:rPr>
        <w:t xml:space="preserve">Philippians 1:20–21</w:t>
      </w:r>
      <w:r>
        <w:t xml:space="preserve"> </w:t>
      </w:r>
      <w:r>
        <w:t xml:space="preserve">—</w:t>
      </w:r>
      <w:r>
        <w:t xml:space="preserve"> </w:t>
      </w:r>
      <w:r>
        <w:t xml:space="preserve">“It is my eager expectation and hope that I will not be at all ashamed, but that with full courage now as always Christ will be honored in my body, whether by life or by death. For to me to live is Christ, and to die is gain.”</w:t>
      </w:r>
      <w:r>
        <w:t xml:space="preserve"> </w:t>
      </w:r>
      <w:r>
        <w:t xml:space="preserve">Paul’s Jerusalem resolve is not bravado; it is the concrete expression of a theology of life and death in which the mission’s completion outweighs personal survival.</w:t>
      </w:r>
    </w:p>
    <w:p>
      <w:pPr>
        <w:numPr>
          <w:ilvl w:val="0"/>
          <w:numId w:val="1001"/>
        </w:numPr>
      </w:pPr>
      <w:r>
        <w:rPr>
          <w:b/>
          <w:bCs/>
        </w:rPr>
        <w:t xml:space="preserve">Isaiah 53:7–8 / Acts 8:32–33</w:t>
      </w:r>
      <w:r>
        <w:t xml:space="preserve"> </w:t>
      </w:r>
      <w:r>
        <w:t xml:space="preserve">— The suffering servant pattern, cited in Acts 8 during Philip’s encounter with the Ethiopian eunuch, casts a long shadow over Acts 21: the one who carries the word to the nations is led like a lamb to slaughter, yet the Lord’s purpose advances. Paul’s binding (vv. 33) echoes the binding imagery of Isaiah’s servant and of Agabus’s enacted prophecy.</w:t>
      </w:r>
    </w:p>
    <w:p>
      <w:r>
        <w:pict>
          <v:rect style="width:0;height:1.5pt" o:hralign="center" o:hrstd="t" o:hr="t"/>
        </w:pict>
      </w:r>
    </w:p>
    <w:p>
      <w:pPr>
        <w:pStyle w:val="FirstParagraph"/>
      </w:pPr>
      <w:r>
        <w:rPr>
          <w:b/>
          <w:bCs/>
        </w:rPr>
        <w:t xml:space="preserve">Aim:</w:t>
      </w:r>
      <w:r>
        <w:t xml:space="preserve"> </w:t>
      </w:r>
      <w:r>
        <w:t xml:space="preserve">To call the reader to the kind of settled, cost-counted obedience Paul demonstrates — where the question of whether to obey has already been answered, and only the question of how remains.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Paul and company sail from Miletus through Cos, Rhodes, Patara; board a Phoenician ship bound for Tyre</w:t>
            </w:r>
          </w:p>
        </w:tc>
        <w:tc>
          <w:tcPr/>
          <w:p>
            <w:pPr>
              <w:pStyle w:val="Compact"/>
            </w:pPr>
            <w:r>
              <w:t xml:space="preserve">Rapid travel narrative; purpose is arrival, not tourism — Paul is pressing toward Jerusalem</w:t>
            </w:r>
          </w:p>
        </w:tc>
      </w:tr>
      <w:tr>
        <w:tc>
          <w:tcPr/>
          <w:p>
            <w:pPr>
              <w:pStyle w:val="Compact"/>
            </w:pPr>
            <w:r>
              <w:t xml:space="preserve">4</w:t>
            </w:r>
          </w:p>
        </w:tc>
        <w:tc>
          <w:tcPr/>
          <w:p>
            <w:pPr>
              <w:pStyle w:val="Compact"/>
            </w:pPr>
            <w:r>
              <w:t xml:space="preserve">At Tyre, disciples warn Paul through the Spirit not to go to Jerusalem; Paul stays seven days</w:t>
            </w:r>
          </w:p>
        </w:tc>
        <w:tc>
          <w:tcPr/>
          <w:p>
            <w:pPr>
              <w:pStyle w:val="Compact"/>
            </w:pPr>
            <w:r>
              <w:t xml:space="preserve">Critical interpretive node:</w:t>
            </w:r>
            <w:r>
              <w:t xml:space="preserve"> </w:t>
            </w:r>
            <w:r>
              <w:t xml:space="preserve">“through the Spirit”</w:t>
            </w:r>
            <w:r>
              <w:t xml:space="preserve"> </w:t>
            </w:r>
            <w:r>
              <w:t xml:space="preserve">— prediction disclosed through community, not prohibition overriding Acts 20:22</w:t>
            </w:r>
          </w:p>
        </w:tc>
      </w:tr>
      <w:tr>
        <w:tc>
          <w:tcPr/>
          <w:p>
            <w:pPr>
              <w:pStyle w:val="Compact"/>
            </w:pPr>
            <w:r>
              <w:t xml:space="preserve">5–6</w:t>
            </w:r>
          </w:p>
        </w:tc>
        <w:tc>
          <w:tcPr/>
          <w:p>
            <w:pPr>
              <w:pStyle w:val="Compact"/>
            </w:pPr>
            <w:r>
              <w:t xml:space="preserve">Farewell at the beach — families, women, children; prayer; departure</w:t>
            </w:r>
          </w:p>
        </w:tc>
        <w:tc>
          <w:tcPr/>
          <w:p>
            <w:pPr>
              <w:pStyle w:val="Compact"/>
            </w:pPr>
            <w:r>
              <w:t xml:space="preserve">Communal intimacy; the affection makes the warning more poignant and Paul’s resolve more striking</w:t>
            </w:r>
          </w:p>
        </w:tc>
      </w:tr>
      <w:tr>
        <w:tc>
          <w:tcPr/>
          <w:p>
            <w:pPr>
              <w:pStyle w:val="Compact"/>
            </w:pPr>
            <w:r>
              <w:t xml:space="preserve">7</w:t>
            </w:r>
          </w:p>
        </w:tc>
        <w:tc>
          <w:tcPr/>
          <w:p>
            <w:pPr>
              <w:pStyle w:val="Compact"/>
            </w:pPr>
            <w:r>
              <w:t xml:space="preserve">Brief stop at Ptolemais; greet the brothers; stay one day</w:t>
            </w:r>
          </w:p>
        </w:tc>
        <w:tc>
          <w:tcPr/>
          <w:p>
            <w:pPr>
              <w:pStyle w:val="Compact"/>
            </w:pPr>
            <w:r>
              <w:t xml:space="preserve">Transitional; maintains the travel pace</w:t>
            </w:r>
          </w:p>
        </w:tc>
      </w:tr>
      <w:tr>
        <w:tc>
          <w:tcPr/>
          <w:p>
            <w:pPr>
              <w:pStyle w:val="Compact"/>
            </w:pPr>
            <w:r>
              <w:t xml:space="preserve">8–9</w:t>
            </w:r>
          </w:p>
        </w:tc>
        <w:tc>
          <w:tcPr/>
          <w:p>
            <w:pPr>
              <w:pStyle w:val="Compact"/>
            </w:pPr>
            <w:r>
              <w:t xml:space="preserve">Arrive at Caesarea; stay with Philip the evangelist, one of the Seven; Philip has four unmarried daughters who prophesy</w:t>
            </w:r>
          </w:p>
        </w:tc>
        <w:tc>
          <w:tcPr/>
          <w:p>
            <w:pPr>
              <w:pStyle w:val="Compact"/>
            </w:pPr>
            <w:r>
              <w:t xml:space="preserve">Philip appears from Acts 8; his daughters’ prophetic gift noted without elaboration — Pentecost’s promise active in households</w:t>
            </w:r>
          </w:p>
        </w:tc>
      </w:tr>
      <w:tr>
        <w:tc>
          <w:tcPr/>
          <w:p>
            <w:pPr>
              <w:pStyle w:val="Compact"/>
            </w:pPr>
            <w:r>
              <w:t xml:space="preserve">10–11</w:t>
            </w:r>
          </w:p>
        </w:tc>
        <w:tc>
          <w:tcPr/>
          <w:p>
            <w:pPr>
              <w:pStyle w:val="Compact"/>
            </w:pPr>
            <w:r>
              <w:t xml:space="preserve">Agabus arrives from Judea; takes Paul’s belt; binds his own hands and feet; declares the Spirit’s word: the Jerusalem Jews will bind the owner of this belt and hand him over to the Gentiles</w:t>
            </w:r>
          </w:p>
        </w:tc>
        <w:tc>
          <w:tcPr/>
          <w:p>
            <w:pPr>
              <w:pStyle w:val="Compact"/>
            </w:pPr>
            <w:r>
              <w:t xml:space="preserve">Classic OT symbolic-act prophecy (cf. Jer. 13, Ezek. 4); Agabus delivers content, not prohibition</w:t>
            </w:r>
          </w:p>
        </w:tc>
      </w:tr>
      <w:tr>
        <w:tc>
          <w:tcPr/>
          <w:p>
            <w:pPr>
              <w:pStyle w:val="Compact"/>
            </w:pPr>
            <w:r>
              <w:t xml:space="preserve">12–13</w:t>
            </w:r>
          </w:p>
        </w:tc>
        <w:tc>
          <w:tcPr/>
          <w:p>
            <w:pPr>
              <w:pStyle w:val="Compact"/>
            </w:pPr>
            <w:r>
              <w:t xml:space="preserve">Paul’s companions and the Caesarean believers beg him not to go; Paul rebukes them:</w:t>
            </w:r>
            <w:r>
              <w:t xml:space="preserve"> </w:t>
            </w:r>
            <w:r>
              <w:t xml:space="preserve">“What are you doing, weeping and breaking my heart? For I am ready not only to be imprisoned but even to die in Jerusalem for the name of the Lord Jesus”</w:t>
            </w:r>
          </w:p>
        </w:tc>
        <w:tc>
          <w:tcPr/>
          <w:p>
            <w:pPr>
              <w:pStyle w:val="Compact"/>
            </w:pPr>
            <w:r>
              <w:t xml:space="preserve">Climax of the pre-Jerusalem section; Paul’s resolve fully visible;</w:t>
            </w:r>
            <w:r>
              <w:t xml:space="preserve"> </w:t>
            </w:r>
            <w:r>
              <w:t xml:space="preserve">“breaking my heart”</w:t>
            </w:r>
            <w:r>
              <w:t xml:space="preserve"> </w:t>
            </w:r>
            <w:r>
              <w:t xml:space="preserve">— he is not unmoved, only undeflected</w:t>
            </w:r>
          </w:p>
        </w:tc>
      </w:tr>
      <w:tr>
        <w:tc>
          <w:tcPr/>
          <w:p>
            <w:pPr>
              <w:pStyle w:val="Compact"/>
            </w:pPr>
            <w:r>
              <w:t xml:space="preserve">14</w:t>
            </w:r>
          </w:p>
        </w:tc>
        <w:tc>
          <w:tcPr/>
          <w:p>
            <w:pPr>
              <w:pStyle w:val="Compact"/>
            </w:pPr>
            <w:r>
              <w:t xml:space="preserve">The company relents:</w:t>
            </w:r>
            <w:r>
              <w:t xml:space="preserve"> </w:t>
            </w:r>
            <w:r>
              <w:t xml:space="preserve">“Let the will of the Lord be done”</w:t>
            </w:r>
          </w:p>
        </w:tc>
        <w:tc>
          <w:tcPr/>
          <w:p>
            <w:pPr>
              <w:pStyle w:val="Compact"/>
            </w:pPr>
            <w:r>
              <w:t xml:space="preserve">Submission language — not correction of Paul, but yielding to divine purpose; this is the proper response to prophetic foreknowledge of suffering</w:t>
            </w:r>
          </w:p>
        </w:tc>
      </w:tr>
      <w:tr>
        <w:tc>
          <w:tcPr/>
          <w:p>
            <w:pPr>
              <w:pStyle w:val="Compact"/>
            </w:pPr>
            <w:r>
              <w:t xml:space="preserve">15–16</w:t>
            </w:r>
          </w:p>
        </w:tc>
        <w:tc>
          <w:tcPr/>
          <w:p>
            <w:pPr>
              <w:pStyle w:val="Compact"/>
            </w:pPr>
            <w:r>
              <w:t xml:space="preserve">Travel to Jerusalem; some Caesarean disciples accompany; bring them to Mnason of Cyprus, an early disciple, to lodge</w:t>
            </w:r>
          </w:p>
        </w:tc>
        <w:tc>
          <w:tcPr/>
          <w:p>
            <w:pPr>
              <w:pStyle w:val="Compact"/>
            </w:pPr>
            <w:r>
              <w:t xml:space="preserve">Hospitality note; Mnason as</w:t>
            </w:r>
            <w:r>
              <w:t xml:space="preserve"> </w:t>
            </w:r>
            <w:r>
              <w:t xml:space="preserve">“early disciple”</w:t>
            </w:r>
            <w:r>
              <w:t xml:space="preserve"> </w:t>
            </w:r>
            <w:r>
              <w:t xml:space="preserve">may indicate an Acts 2 or earlier vintage — continuity of witness</w:t>
            </w:r>
          </w:p>
        </w:tc>
      </w:tr>
      <w:tr>
        <w:tc>
          <w:tcPr/>
          <w:p>
            <w:pPr>
              <w:pStyle w:val="Compact"/>
            </w:pPr>
            <w:r>
              <w:t xml:space="preserve">17</w:t>
            </w:r>
          </w:p>
        </w:tc>
        <w:tc>
          <w:tcPr/>
          <w:p>
            <w:pPr>
              <w:pStyle w:val="Compact"/>
            </w:pPr>
            <w:r>
              <w:t xml:space="preserve">Jerusalem brothers receive them gladly</w:t>
            </w:r>
          </w:p>
        </w:tc>
        <w:tc>
          <w:tcPr/>
          <w:p>
            <w:pPr>
              <w:pStyle w:val="Compact"/>
            </w:pPr>
            <w:r>
              <w:t xml:space="preserve">Warm reception — the community is not hostile to Paul</w:t>
            </w:r>
          </w:p>
        </w:tc>
      </w:tr>
      <w:tr>
        <w:tc>
          <w:tcPr/>
          <w:p>
            <w:pPr>
              <w:pStyle w:val="Compact"/>
            </w:pPr>
            <w:r>
              <w:t xml:space="preserve">18–19</w:t>
            </w:r>
          </w:p>
        </w:tc>
        <w:tc>
          <w:tcPr/>
          <w:p>
            <w:pPr>
              <w:pStyle w:val="Compact"/>
            </w:pPr>
            <w:r>
              <w:t xml:space="preserve">Next day, Paul and company go to James; all the elders present; Paul reports in detail what God had done among the Gentiles through his ministry</w:t>
            </w:r>
          </w:p>
        </w:tc>
        <w:tc>
          <w:tcPr/>
          <w:p>
            <w:pPr>
              <w:pStyle w:val="Compact"/>
            </w:pPr>
            <w:r>
              <w:t xml:space="preserve">James as head of Jerusalem church; the report is a full accounting of the mission; they are receiving a missionary’s report, not standing trial — yet</w:t>
            </w:r>
          </w:p>
        </w:tc>
      </w:tr>
      <w:tr>
        <w:tc>
          <w:tcPr/>
          <w:p>
            <w:pPr>
              <w:pStyle w:val="Compact"/>
            </w:pPr>
            <w:r>
              <w:t xml:space="preserve">20–22</w:t>
            </w:r>
          </w:p>
        </w:tc>
        <w:tc>
          <w:tcPr/>
          <w:p>
            <w:pPr>
              <w:pStyle w:val="Compact"/>
            </w:pPr>
            <w:r>
              <w:t xml:space="preserve">Elders rejoice; then raise the pastoral crisis: tens of thousands of Jewish believers have been told Paul teaches Jews in the Diaspora to forsake Moses, not circumcise their children, not walk according to customs — the crowd will certainly hear Paul has come</w:t>
            </w:r>
          </w:p>
        </w:tc>
        <w:tc>
          <w:tcPr/>
          <w:p>
            <w:pPr>
              <w:pStyle w:val="Compact"/>
            </w:pPr>
            <w:r>
              <w:t xml:space="preserve">The</w:t>
            </w:r>
            <w:r>
              <w:t xml:space="preserve"> </w:t>
            </w:r>
            <w:r>
              <w:t xml:space="preserve">“myriads”</w:t>
            </w:r>
            <w:r>
              <w:t xml:space="preserve"> </w:t>
            </w:r>
            <w:r>
              <w:t xml:space="preserve">(μυριάδες) of Jewish believers shows Jerusalem church’s composition; the rumor is false but politically explosive</w:t>
            </w:r>
          </w:p>
        </w:tc>
      </w:tr>
      <w:tr>
        <w:tc>
          <w:tcPr/>
          <w:p>
            <w:pPr>
              <w:pStyle w:val="Compact"/>
            </w:pPr>
            <w:r>
              <w:t xml:space="preserve">23–24</w:t>
            </w:r>
          </w:p>
        </w:tc>
        <w:tc>
          <w:tcPr/>
          <w:p>
            <w:pPr>
              <w:pStyle w:val="Compact"/>
            </w:pPr>
            <w:r>
              <w:t xml:space="preserve">Elders propose: Paul should join four men under a vow, pay their expenses, go with them through purification rites — then everyone will know the rumors are false and Paul himself lives in observance of the law</w:t>
            </w:r>
          </w:p>
        </w:tc>
        <w:tc>
          <w:tcPr/>
          <w:p>
            <w:pPr>
              <w:pStyle w:val="Compact"/>
            </w:pPr>
            <w:r>
              <w:t xml:space="preserve">Pragmatic, pastoral proposal; not a theological capitulation — Paul’s freedom in Christ permits this; it is an act within liberty, not against grace</w:t>
            </w:r>
          </w:p>
        </w:tc>
      </w:tr>
      <w:tr>
        <w:tc>
          <w:tcPr/>
          <w:p>
            <w:pPr>
              <w:pStyle w:val="Compact"/>
            </w:pPr>
            <w:r>
              <w:t xml:space="preserve">25</w:t>
            </w:r>
          </w:p>
        </w:tc>
        <w:tc>
          <w:tcPr/>
          <w:p>
            <w:pPr>
              <w:pStyle w:val="Compact"/>
            </w:pPr>
            <w:r>
              <w:t xml:space="preserve">Elders reaffirm the Jerusalem council decision regarding Gentile believers: no such obligations apply to them</w:t>
            </w:r>
          </w:p>
        </w:tc>
        <w:tc>
          <w:tcPr/>
          <w:p>
            <w:pPr>
              <w:pStyle w:val="Compact"/>
            </w:pPr>
            <w:r>
              <w:t xml:space="preserve">Deliberate Lukan marker: the elders are not retreating from the gospel; the two-track approach (Jewish observance as optional cultural expression; Gentile freedom from the law) is theologically coherent</w:t>
            </w:r>
          </w:p>
        </w:tc>
      </w:tr>
      <w:tr>
        <w:tc>
          <w:tcPr/>
          <w:p>
            <w:pPr>
              <w:pStyle w:val="Compact"/>
            </w:pPr>
            <w:r>
              <w:t xml:space="preserve">26</w:t>
            </w:r>
          </w:p>
        </w:tc>
        <w:tc>
          <w:tcPr/>
          <w:p>
            <w:pPr>
              <w:pStyle w:val="Compact"/>
            </w:pPr>
            <w:r>
              <w:t xml:space="preserve">Paul takes the men, purifies himself with them, enters the temple the next day, and gives notice of when purification days will be completed</w:t>
            </w:r>
          </w:p>
        </w:tc>
        <w:tc>
          <w:tcPr/>
          <w:p>
            <w:pPr>
              <w:pStyle w:val="Compact"/>
            </w:pPr>
            <w:r>
              <w:t xml:space="preserve">Paul complies; his compliance is an exercise of his own principle (1 Cor. 9:20) — no compromise of justification by faith</w:t>
            </w:r>
          </w:p>
        </w:tc>
      </w:tr>
      <w:tr>
        <w:tc>
          <w:tcPr/>
          <w:p>
            <w:pPr>
              <w:pStyle w:val="Compact"/>
            </w:pPr>
            <w:r>
              <w:t xml:space="preserve">27–29</w:t>
            </w:r>
          </w:p>
        </w:tc>
        <w:tc>
          <w:tcPr/>
          <w:p>
            <w:pPr>
              <w:pStyle w:val="Compact"/>
            </w:pPr>
            <w:r>
              <w:t xml:space="preserve">Near the end of the seven days, Asian Jews see Paul in the temple, stir up the whole crowd, seize him, cry out that he has brought Greeks into the temple and defiled it; they had seen Trophimus the Ephesian with Paul earlier and assumed he had brought him in</w:t>
            </w:r>
          </w:p>
        </w:tc>
        <w:tc>
          <w:tcPr/>
          <w:p>
            <w:pPr>
              <w:pStyle w:val="Compact"/>
            </w:pPr>
            <w:r>
              <w:t xml:space="preserve">False charge — a misidentification extrapolated to a conclusion; the riot is built on inference, not fact</w:t>
            </w:r>
          </w:p>
        </w:tc>
      </w:tr>
      <w:tr>
        <w:tc>
          <w:tcPr/>
          <w:p>
            <w:pPr>
              <w:pStyle w:val="Compact"/>
            </w:pPr>
            <w:r>
              <w:t xml:space="preserve">30</w:t>
            </w:r>
          </w:p>
        </w:tc>
        <w:tc>
          <w:tcPr/>
          <w:p>
            <w:pPr>
              <w:pStyle w:val="Compact"/>
            </w:pPr>
            <w:r>
              <w:t xml:space="preserve">The whole city is stirred; people run together; they seize Paul and drag him out of the temple; immediately the temple gates are shut</w:t>
            </w:r>
          </w:p>
        </w:tc>
        <w:tc>
          <w:tcPr/>
          <w:p>
            <w:pPr>
              <w:pStyle w:val="Compact"/>
            </w:pPr>
            <w:r>
              <w:t xml:space="preserve">The gates shut: deliberate Lukan irony — Paul is excluded from the temple precisely as he was trying to demonstrate his regard for it</w:t>
            </w:r>
          </w:p>
        </w:tc>
      </w:tr>
      <w:tr>
        <w:tc>
          <w:tcPr/>
          <w:p>
            <w:pPr>
              <w:pStyle w:val="Compact"/>
            </w:pPr>
            <w:r>
              <w:t xml:space="preserve">31–32</w:t>
            </w:r>
          </w:p>
        </w:tc>
        <w:tc>
          <w:tcPr/>
          <w:p>
            <w:pPr>
              <w:pStyle w:val="Compact"/>
            </w:pPr>
            <w:r>
              <w:t xml:space="preserve">They are beating Paul and intending to kill him when word reaches the Roman tribune Claudius Lysias that all Jerusalem is in an uproar; he takes soldiers and centurions and runs down to the crowd; they stop beating Paul when they see the tribune</w:t>
            </w:r>
          </w:p>
        </w:tc>
        <w:tc>
          <w:tcPr/>
          <w:p>
            <w:pPr>
              <w:pStyle w:val="Compact"/>
            </w:pPr>
            <w:r>
              <w:t xml:space="preserve">Roman authority as unintentional instrument of God’s preservation — Paul must reach Rome alive (23:11)</w:t>
            </w:r>
          </w:p>
        </w:tc>
      </w:tr>
      <w:tr>
        <w:tc>
          <w:tcPr/>
          <w:p>
            <w:pPr>
              <w:pStyle w:val="Compact"/>
            </w:pPr>
            <w:r>
              <w:t xml:space="preserve">33–34</w:t>
            </w:r>
          </w:p>
        </w:tc>
        <w:tc>
          <w:tcPr/>
          <w:p>
            <w:pPr>
              <w:pStyle w:val="Compact"/>
            </w:pPr>
            <w:r>
              <w:t xml:space="preserve">Tribune seizes Paul, orders him bound with two chains, asks who he is and what he has done; crowd shouts contradictory accusations; tribune cannot learn the facts; orders Paul brought into the barracks</w:t>
            </w:r>
          </w:p>
        </w:tc>
        <w:tc>
          <w:tcPr/>
          <w:p>
            <w:pPr>
              <w:pStyle w:val="Compact"/>
            </w:pPr>
            <w:r>
              <w:t xml:space="preserve">The binding: Agabus’s prophecy literally fulfilled — the Gentile (Roman) has bound the owner of the belt; the mob could not determine what they wanted, so providence steps in</w:t>
            </w:r>
          </w:p>
        </w:tc>
      </w:tr>
      <w:tr>
        <w:tc>
          <w:tcPr/>
          <w:p>
            <w:pPr>
              <w:pStyle w:val="Compact"/>
            </w:pPr>
            <w:r>
              <w:t xml:space="preserve">35–36</w:t>
            </w:r>
          </w:p>
        </w:tc>
        <w:tc>
          <w:tcPr/>
          <w:p>
            <w:pPr>
              <w:pStyle w:val="Compact"/>
            </w:pPr>
            <w:r>
              <w:t xml:space="preserve">On the steps, soldiers carry Paul because of the violence of the crowd; the crowd follows, crying</w:t>
            </w:r>
            <w:r>
              <w:t xml:space="preserve"> </w:t>
            </w:r>
            <w:r>
              <w:t xml:space="preserve">“Away with him!”</w:t>
            </w:r>
          </w:p>
        </w:tc>
        <w:tc>
          <w:tcPr/>
          <w:p>
            <w:pPr>
              <w:pStyle w:val="Compact"/>
            </w:pPr>
            <w:r>
              <w:t xml:space="preserve">“Away with him”</w:t>
            </w:r>
            <w:r>
              <w:t xml:space="preserve"> </w:t>
            </w:r>
            <w:r>
              <w:t xml:space="preserve">(αἶρε αὐτόν) — the same cry made at Jesus’ trial (Luke 23:18); the Lukan parallelism is unmistakable</w:t>
            </w:r>
          </w:p>
        </w:tc>
      </w:tr>
      <w:tr>
        <w:tc>
          <w:tcPr/>
          <w:p>
            <w:pPr>
              <w:pStyle w:val="Compact"/>
            </w:pPr>
            <w:r>
              <w:t xml:space="preserve">37–38</w:t>
            </w:r>
          </w:p>
        </w:tc>
        <w:tc>
          <w:tcPr/>
          <w:p>
            <w:pPr>
              <w:pStyle w:val="Compact"/>
            </w:pPr>
            <w:r>
              <w:t xml:space="preserve">At the barracks entrance Paul asks the tribune in Greek for permission to speak; tribune is surprised, asks if Paul is the Egyptian who led a recent revolt of 4,000 assassins</w:t>
            </w:r>
          </w:p>
        </w:tc>
        <w:tc>
          <w:tcPr/>
          <w:p>
            <w:pPr>
              <w:pStyle w:val="Compact"/>
            </w:pPr>
            <w:r>
              <w:t xml:space="preserve">The Egyptian rebel: a historical figure known from Josephus; the mistaken identity underscores Paul’s obscurity — no one in power yet knows who he is</w:t>
            </w:r>
          </w:p>
        </w:tc>
      </w:tr>
      <w:tr>
        <w:tc>
          <w:tcPr/>
          <w:p>
            <w:pPr>
              <w:pStyle w:val="Compact"/>
            </w:pPr>
            <w:r>
              <w:t xml:space="preserve">39</w:t>
            </w:r>
          </w:p>
        </w:tc>
        <w:tc>
          <w:tcPr/>
          <w:p>
            <w:pPr>
              <w:pStyle w:val="Compact"/>
            </w:pPr>
            <w:r>
              <w:t xml:space="preserve">Paul identifies himself: a Jew, a citizen of Tarsus in Cilicia, a city of no obscurity; asks for permission to address the crowd</w:t>
            </w:r>
          </w:p>
        </w:tc>
        <w:tc>
          <w:tcPr/>
          <w:p>
            <w:pPr>
              <w:pStyle w:val="Compact"/>
            </w:pPr>
            <w:r>
              <w:t xml:space="preserve">Paul’s rhetorical self-presentation: Jewish identity first, civic standing second — he will speak as a Jew to Jews</w:t>
            </w:r>
          </w:p>
        </w:tc>
      </w:tr>
      <w:tr>
        <w:tc>
          <w:tcPr/>
          <w:p>
            <w:pPr>
              <w:pStyle w:val="Compact"/>
            </w:pPr>
            <w:r>
              <w:t xml:space="preserve">40</w:t>
            </w:r>
          </w:p>
        </w:tc>
        <w:tc>
          <w:tcPr/>
          <w:p>
            <w:pPr>
              <w:pStyle w:val="Compact"/>
            </w:pPr>
            <w:r>
              <w:t xml:space="preserve">Tribune permits it; Paul stands on the steps, motions with his hand; great silence; Paul addresses them in the Hebrew dialect</w:t>
            </w:r>
          </w:p>
        </w:tc>
        <w:tc>
          <w:tcPr/>
          <w:p>
            <w:pPr>
              <w:pStyle w:val="Compact"/>
            </w:pPr>
            <w:r>
              <w:t xml:space="preserve">The gesture of the orator (Acts 12:17, 13:16, 21:40); silence in the midst of riot; the chapter ends as Paul opens his mouth — the witness begins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Tyre Warning: Prophecy Disclosed, Not Obeyed Against</w:t>
            </w:r>
          </w:p>
        </w:tc>
      </w:tr>
      <w:tr>
        <w:tc>
          <w:tcPr/>
          <w:p>
            <w:pPr>
              <w:pStyle w:val="Compact"/>
            </w:pPr>
            <w:r>
              <w:t xml:space="preserve">2</w:t>
            </w:r>
          </w:p>
        </w:tc>
        <w:tc>
          <w:tcPr/>
          <w:p>
            <w:pPr>
              <w:pStyle w:val="Compact"/>
            </w:pPr>
            <w:r>
              <w:t xml:space="preserve">7–14</w:t>
            </w:r>
          </w:p>
        </w:tc>
        <w:tc>
          <w:tcPr/>
          <w:p>
            <w:pPr>
              <w:pStyle w:val="Compact"/>
            </w:pPr>
            <w:r>
              <w:t xml:space="preserve">The Agabus Prophecy: Cost Named, Resolve Confirmed</w:t>
            </w:r>
          </w:p>
        </w:tc>
      </w:tr>
      <w:tr>
        <w:tc>
          <w:tcPr/>
          <w:p>
            <w:pPr>
              <w:pStyle w:val="Compact"/>
            </w:pPr>
            <w:r>
              <w:t xml:space="preserve">3</w:t>
            </w:r>
          </w:p>
        </w:tc>
        <w:tc>
          <w:tcPr/>
          <w:p>
            <w:pPr>
              <w:pStyle w:val="Compact"/>
            </w:pPr>
            <w:r>
              <w:t xml:space="preserve">15–26</w:t>
            </w:r>
          </w:p>
        </w:tc>
        <w:tc>
          <w:tcPr/>
          <w:p>
            <w:pPr>
              <w:pStyle w:val="Compact"/>
            </w:pPr>
            <w:r>
              <w:t xml:space="preserve">Arrival in Jerusalem: Report, Rumor, and the Temple Vow</w:t>
            </w:r>
          </w:p>
        </w:tc>
      </w:tr>
      <w:tr>
        <w:tc>
          <w:tcPr/>
          <w:p>
            <w:pPr>
              <w:pStyle w:val="Compact"/>
            </w:pPr>
            <w:r>
              <w:t xml:space="preserve">4</w:t>
            </w:r>
          </w:p>
        </w:tc>
        <w:tc>
          <w:tcPr/>
          <w:p>
            <w:pPr>
              <w:pStyle w:val="Compact"/>
            </w:pPr>
            <w:r>
              <w:t xml:space="preserve">27–36</w:t>
            </w:r>
          </w:p>
        </w:tc>
        <w:tc>
          <w:tcPr/>
          <w:p>
            <w:pPr>
              <w:pStyle w:val="Compact"/>
            </w:pPr>
            <w:r>
              <w:t xml:space="preserve">The Riot: False Charge, Mob Violence, Roman Chains</w:t>
            </w:r>
          </w:p>
        </w:tc>
      </w:tr>
      <w:tr>
        <w:tc>
          <w:tcPr/>
          <w:p>
            <w:pPr>
              <w:pStyle w:val="Compact"/>
            </w:pPr>
            <w:r>
              <w:t xml:space="preserve">5</w:t>
            </w:r>
          </w:p>
        </w:tc>
        <w:tc>
          <w:tcPr/>
          <w:p>
            <w:pPr>
              <w:pStyle w:val="Compact"/>
            </w:pPr>
            <w:r>
              <w:t xml:space="preserve">37–40</w:t>
            </w:r>
          </w:p>
        </w:tc>
        <w:tc>
          <w:tcPr/>
          <w:p>
            <w:pPr>
              <w:pStyle w:val="Compact"/>
            </w:pPr>
            <w:r>
              <w:t xml:space="preserve">The Request to Speak: Witness Begins Even in Chains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Paul’s resolute march to Jerusalem — obedience that outweighs every warning of cost.</w:t>
      </w:r>
    </w:p>
    <w:p>
      <w:pPr>
        <w:pStyle w:val="BodyText"/>
      </w:pPr>
      <w:r>
        <w:rPr>
          <w:b/>
          <w:bCs/>
        </w:rPr>
        <w:t xml:space="preserve">Primary Claim:</w:t>
      </w:r>
      <w:r>
        <w:t xml:space="preserve"> </w:t>
      </w:r>
      <w:r>
        <w:t xml:space="preserve">God is demonstrating through Paul’s entry into Jerusalem that faithful obedience to the mission of Christ advances not by the absence of suffering but through it — and that the servant who has settled the question of cost in advance cannot be turned back by tears, chains, or mobs.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Settle the cost question before the crisis arrives.</w:t>
      </w:r>
      <w:r>
        <w:t xml:space="preserve"> </w:t>
      </w:r>
      <w:r>
        <w:rPr>
          <w:i/>
          <w:iCs/>
        </w:rPr>
        <w:t xml:space="preserve">(Mind/Belief)</w:t>
      </w:r>
      <w:r>
        <w:t xml:space="preserve"> </w:t>
      </w:r>
      <w:r>
        <w:t xml:space="preserve">Paul was not surprised by the riot at the end of Acts 21 because he had already reckoned with it at the beginning. His statement in verse 13 —</w:t>
      </w:r>
      <w:r>
        <w:t xml:space="preserve"> </w:t>
      </w:r>
      <w:r>
        <w:t xml:space="preserve">“I am ready not only to be imprisoned but even to die”</w:t>
      </w:r>
      <w:r>
        <w:t xml:space="preserve"> </w:t>
      </w:r>
      <w:r>
        <w:t xml:space="preserve">— was not improvised heroism; it was the spoken expression of a settled internal reality formed before the journey began (Acts 20:24). The most important spiritual work a believer can do is not crisis management but prior settlement: What am I willing to lose for the sake of obedience? The person who has never answered that question in quiet will be controlled by the answer the mob or the fear supplies in the moment. Paul was not controlled because the question had already been answered.</w:t>
      </w:r>
    </w:p>
    <w:p>
      <w:pPr>
        <w:pStyle w:val="BodyText"/>
      </w:pPr>
      <w:r>
        <w:rPr>
          <w:b/>
          <w:bCs/>
        </w:rPr>
        <w:t xml:space="preserve">2. Learn to distinguish prophetic knowledge from human inference.</w:t>
      </w:r>
      <w:r>
        <w:t xml:space="preserve"> </w:t>
      </w:r>
      <w:r>
        <w:rPr>
          <w:i/>
          <w:iCs/>
        </w:rPr>
        <w:t xml:space="preserve">(Mind/Belief)</w:t>
      </w:r>
      <w:r>
        <w:t xml:space="preserve"> </w:t>
      </w:r>
      <w:r>
        <w:t xml:space="preserve">The disciples at Tyre knew something true through the Spirit — that suffering awaited Paul in Jerusalem. They drew from that true knowledge a conclusion the Spirit had not issued:</w:t>
      </w:r>
      <w:r>
        <w:t xml:space="preserve"> </w:t>
      </w:r>
      <w:r>
        <w:t xml:space="preserve">“therefore, don’t go.”</w:t>
      </w:r>
      <w:r>
        <w:t xml:space="preserve"> </w:t>
      </w:r>
      <w:r>
        <w:t xml:space="preserve">This is a recognizable pattern in Christian community: someone receives genuine insight about a situation and then extrapolates beyond the insight to a directive that was never given. The proper response to prophetic foreknowledge of suffering is not always</w:t>
      </w:r>
      <w:r>
        <w:t xml:space="preserve"> </w:t>
      </w:r>
      <w:r>
        <w:t xml:space="preserve">“avoid it”</w:t>
      </w:r>
      <w:r>
        <w:t xml:space="preserve"> </w:t>
      </w:r>
      <w:r>
        <w:t xml:space="preserve">— sometimes it is the community’s response in verse 14:</w:t>
      </w:r>
      <w:r>
        <w:t xml:space="preserve"> </w:t>
      </w:r>
      <w:r>
        <w:t xml:space="preserve">“Let the will of the Lord be done.”</w:t>
      </w:r>
      <w:r>
        <w:t xml:space="preserve"> </w:t>
      </w:r>
      <w:r>
        <w:t xml:space="preserve">Believers must cultivate the discernment to distinguish what the Spirit has disclosed from what their love and fear are inferring.</w:t>
      </w:r>
    </w:p>
    <w:p>
      <w:pPr>
        <w:pStyle w:val="BodyText"/>
      </w:pPr>
      <w:r>
        <w:rPr>
          <w:b/>
          <w:bCs/>
        </w:rPr>
        <w:t xml:space="preserve">3. Let the witness of Paul’s courage dismantle your fear of what obedience will cost.</w:t>
      </w:r>
      <w:r>
        <w:t xml:space="preserve"> </w:t>
      </w:r>
      <w:r>
        <w:rPr>
          <w:i/>
          <w:iCs/>
        </w:rPr>
        <w:t xml:space="preserve">(Affections/Worship)</w:t>
      </w:r>
      <w:r>
        <w:t xml:space="preserve"> </w:t>
      </w:r>
      <w:r>
        <w:t xml:space="preserve">Something should happen in the reader when Paul says</w:t>
      </w:r>
      <w:r>
        <w:t xml:space="preserve"> </w:t>
      </w:r>
      <w:r>
        <w:t xml:space="preserve">“you are breaking my heart”</w:t>
      </w:r>
      <w:r>
        <w:t xml:space="preserve"> </w:t>
      </w:r>
      <w:r>
        <w:t xml:space="preserve">— he is not unmoved by the weeping, not indifferent to the love of his friends, not performing toughness. He feels it fully. And he goes anyway. The chapter is not a call to emotional detachment or stoic indifference to suffering; it is a display of love for Christ that outweighs even genuine love for life and comfort. This is what Paul means in Philippians 1:21: not that death doesn’t matter, but that the mission matters more. Let that confront you. The question is not whether obedience will be comfortable but whether Christ is worth it when it isn’t.</w:t>
      </w:r>
    </w:p>
    <w:p>
      <w:pPr>
        <w:pStyle w:val="BodyText"/>
      </w:pPr>
      <w:r>
        <w:rPr>
          <w:b/>
          <w:bCs/>
        </w:rPr>
        <w:t xml:space="preserve">4. Do not mistake the community’s grief for God’s prohibition.</w:t>
      </w:r>
      <w:r>
        <w:t xml:space="preserve"> </w:t>
      </w:r>
      <w:r>
        <w:rPr>
          <w:i/>
          <w:iCs/>
        </w:rPr>
        <w:t xml:space="preserve">(Mind/Belief — Affections/Worship)</w:t>
      </w:r>
      <w:r>
        <w:t xml:space="preserve"> </w:t>
      </w:r>
      <w:r>
        <w:t xml:space="preserve">When the people who love you most urge you not to do something costly but right, it is the hardest kind of pressure to resist — precisely because it doesn’t feel like opposition, it feels like care. Paul’s companions were not his enemies; they were his friends, and their tears were real. The willingness to obey against the grain of loved ones’ grief is not callousness — it is a more costly form of obedience than obeying against anonymous opposition. The believer who has never had to choose between the community’s comfort and the Lord’s call has not yet been tested at the level Acts 21 describes.</w:t>
      </w:r>
    </w:p>
    <w:p>
      <w:pPr>
        <w:pStyle w:val="BodyText"/>
      </w:pPr>
      <w:r>
        <w:rPr>
          <w:b/>
          <w:bCs/>
        </w:rPr>
        <w:t xml:space="preserve">5. Trust that God can advance His purposes through chains.</w:t>
      </w:r>
      <w:r>
        <w:t xml:space="preserve"> </w:t>
      </w:r>
      <w:r>
        <w:rPr>
          <w:i/>
          <w:iCs/>
        </w:rPr>
        <w:t xml:space="preserve">(Will/Behavior)</w:t>
      </w:r>
      <w:r>
        <w:t xml:space="preserve"> </w:t>
      </w:r>
      <w:r>
        <w:t xml:space="preserve">Paul entered Jerusalem expecting the binding Agabus had depicted — and he received it. The tribune’s chains did not end the mission; they transported it. Paul will witness before the Jerusalem crowd (Acts 22), before the Sanhedrin (Acts 23), before Felix (Acts 24), before Festus (Acts 25), before Agrippa (Acts 26), and eventually before Rome itself. The chains were not a setback to the plan — they were the plan’s next stage. This means that when circumstances close a door through conflict, opposition, or institutional constraint, the believer’s first question should not be</w:t>
      </w:r>
      <w:r>
        <w:t xml:space="preserve"> </w:t>
      </w:r>
      <w:r>
        <w:t xml:space="preserve">“how do I get out of this?”</w:t>
      </w:r>
      <w:r>
        <w:t xml:space="preserve"> </w:t>
      </w:r>
      <w:r>
        <w:t xml:space="preserve">but</w:t>
      </w:r>
      <w:r>
        <w:t xml:space="preserve"> </w:t>
      </w:r>
      <w:r>
        <w:t xml:space="preserve">“what witness does God intend through this?”</w:t>
      </w:r>
      <w:r>
        <w:t xml:space="preserve"> </w:t>
      </w:r>
      <w:r>
        <w:t xml:space="preserve">Stop treating your chains as the end of your usefulness. Ask what testimony they are meant to carry.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21 teaches that God’s sovereign purposes advance through suffering rather than around it, and that the Spirit’s ministry in the community of God’s people includes both the disclosure of coming affliction and the formation of courage to receive it. The passage establishes that prophetic foreknowledge of suffering serves a preparatory rather than a prohibitive function — the Spirit equips the servant for the cost, not necessarily grants exemption from it. God’s providential hand is visible throughout the chapter: in the Roman tribune who arrives precisely when the mob would have killed Paul, in the chains that will carry Paul to Rome rather than into oblivion, in the silence that falls over the crowd at Paul’s gesture and allows the witness to begin. This is a God who governs riots, redirects chains, and uses false accusations as transport vehicles for His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21 is a sustained display of what Reformed theology calls the</w:t>
      </w:r>
      <w:r>
        <w:t xml:space="preserve"> </w:t>
      </w:r>
      <w:r>
        <w:rPr>
          <w:i/>
          <w:iCs/>
        </w:rPr>
        <w:t xml:space="preserve">decretive will of God</w:t>
      </w:r>
      <w:r>
        <w:t xml:space="preserve"> </w:t>
      </w:r>
      <w:r>
        <w:t xml:space="preserve">expressed through the</w:t>
      </w:r>
      <w:r>
        <w:t xml:space="preserve"> </w:t>
      </w:r>
      <w:r>
        <w:rPr>
          <w:i/>
          <w:iCs/>
        </w:rPr>
        <w:t xml:space="preserve">means of grace</w:t>
      </w:r>
      <w:r>
        <w:t xml:space="preserve"> </w:t>
      </w:r>
      <w:r>
        <w:t xml:space="preserve">and the</w:t>
      </w:r>
      <w:r>
        <w:t xml:space="preserve"> </w:t>
      </w:r>
      <w:r>
        <w:rPr>
          <w:i/>
          <w:iCs/>
        </w:rPr>
        <w:t xml:space="preserve">means of suffering</w:t>
      </w:r>
      <w:r>
        <w:t xml:space="preserve"> </w:t>
      </w:r>
      <w:r>
        <w:t xml:space="preserve">simultaneously. The Spirit reveals what God has decreed (imprisonment and chains), forms the servant to receive it (Acts 20’s farewell discourse), and then executes it through the instrumentality of human wickedness — a mob, a false accusation, a Gentile soldier’s chains — none of which operate outside His governance. This is not fatalism but providence: God is not merely permitting the riot; He is directing Paul to Rome through it, as He will confirm in 23:11. The chapter also displays the Reformed understanding of Christian liberty operating in the body of Christ: Paul’s temple vow is not legalism but the free exercise of adiaphora in service of gospel credibility — precisely the principle of 1 Corinthians 9. The two-track Jerusalem council decision (v. 25) reflects the Reformed insistence that Gentile believers are not under the Mosaic law as a covenant of works or a condition of standing, while Jewish cultural observance remains a matter of freedom rather than obligation or prohibition.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Paul went to Jerusalem knowing exactly what it would cost, and he went anyway — because he had already decided that finishing the mission mattered more than saving his skin. The chains at the end of this chapter are not a tragedy; they are a transport. God does not promise His servants an unobstructed path — He promises that the path, whatever it costs, arrives where He intends. Settle the cost question now, before the mob arrives.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Paul’s Jerusalem journey as a mistake.</w:t>
      </w:r>
      <w:r>
        <w:t xml:space="preserve"> </w:t>
      </w:r>
      <w:r>
        <w:t xml:space="preserve">The reading that Paul disobeyed the Spirit by proceeding to Jerusalem is exegetically untenable but pastorally appealing because it makes Paul more relatable (even great saints get it wrong). Resist this. It misreads the Tyre account, contradicts Acts 20:22, inverts the community’s concluding response in verse 14, and is explicitly overruled by the Lord in Acts 23:11. To preach Paul’s journey as a cautionary tale about stubbornness is to turn one of Scripture’s great models of Spirit-compelled obedience into a warning about willfulness.</w:t>
      </w:r>
    </w:p>
    <w:p>
      <w:pPr>
        <w:numPr>
          <w:ilvl w:val="0"/>
          <w:numId w:val="1002"/>
        </w:numPr>
      </w:pPr>
      <w:r>
        <w:rPr>
          <w:b/>
          <w:bCs/>
        </w:rPr>
        <w:t xml:space="preserve">Moralizing Paul’s courage without grounding it in his theology of life and death.</w:t>
      </w:r>
      <w:r>
        <w:t xml:space="preserve"> </w:t>
      </w:r>
      <w:r>
        <w:t xml:space="preserve">Paul’s willingness to die is not a personality trait or an apostolic superpower — it is the concrete expression of</w:t>
      </w:r>
      <w:r>
        <w:t xml:space="preserve"> </w:t>
      </w:r>
      <w:r>
        <w:t xml:space="preserve">“to live is Christ and to die is gain”</w:t>
      </w:r>
      <w:r>
        <w:t xml:space="preserve"> </w:t>
      </w:r>
      <w:r>
        <w:t xml:space="preserve">(Phil. 1:21) and</w:t>
      </w:r>
      <w:r>
        <w:t xml:space="preserve"> </w:t>
      </w:r>
      <w:r>
        <w:t xml:space="preserve">“I do not account my life of any value”</w:t>
      </w:r>
      <w:r>
        <w:t xml:space="preserve"> </w:t>
      </w:r>
      <w:r>
        <w:t xml:space="preserve">(Acts 20:24). If you preach</w:t>
      </w:r>
      <w:r>
        <w:t xml:space="preserve"> </w:t>
      </w:r>
      <w:r>
        <w:t xml:space="preserve">“be courageous like Paul”</w:t>
      </w:r>
      <w:r>
        <w:t xml:space="preserve"> </w:t>
      </w:r>
      <w:r>
        <w:t xml:space="preserve">without showing</w:t>
      </w:r>
      <w:r>
        <w:t xml:space="preserve"> </w:t>
      </w:r>
      <w:r>
        <w:rPr>
          <w:i/>
          <w:iCs/>
        </w:rPr>
        <w:t xml:space="preserve">why</w:t>
      </w:r>
      <w:r>
        <w:t xml:space="preserve"> </w:t>
      </w:r>
      <w:r>
        <w:t xml:space="preserve">Paul was courageous — what he believed about Christ, mission, and eternity — you have reduced the passage to moralism. The courage flows from the theology. Preach the theology.</w:t>
      </w:r>
    </w:p>
    <w:p>
      <w:pPr>
        <w:numPr>
          <w:ilvl w:val="0"/>
          <w:numId w:val="1002"/>
        </w:numPr>
      </w:pPr>
      <w:r>
        <w:rPr>
          <w:b/>
          <w:bCs/>
        </w:rPr>
        <w:t xml:space="preserve">Overlooking the Lukan parallelism between Paul and Jesus.</w:t>
      </w:r>
      <w:r>
        <w:t xml:space="preserve"> </w:t>
      </w:r>
      <w:r>
        <w:t xml:space="preserve">Luke deliberately mirrors Paul’s journey to Jerusalem against Jesus’ in the Gospel: the</w:t>
      </w:r>
      <w:r>
        <w:t xml:space="preserve"> </w:t>
      </w:r>
      <w:r>
        <w:t xml:space="preserve">“set his face”</w:t>
      </w:r>
      <w:r>
        <w:t xml:space="preserve"> </w:t>
      </w:r>
      <w:r>
        <w:t xml:space="preserve">motif (Luke 9:51), the prophetic warnings, the entry into the city, the temple controversy, the crowd crying</w:t>
      </w:r>
      <w:r>
        <w:t xml:space="preserve"> </w:t>
      </w:r>
      <w:r>
        <w:t xml:space="preserve">“away with him”</w:t>
      </w:r>
      <w:r>
        <w:t xml:space="preserve"> </w:t>
      </w:r>
      <w:r>
        <w:t xml:space="preserve">(v. 36; cf. Luke 23:18), the handover to the Gentiles (v. 11; cf. Luke 18:32). Missing this parallelism loses one of the chapter’s most powerful theological claims: the servant follows the Master through the pattern of suffering-toward-mission.</w:t>
      </w:r>
    </w:p>
    <w:p>
      <w:pPr>
        <w:numPr>
          <w:ilvl w:val="0"/>
          <w:numId w:val="1002"/>
        </w:numPr>
      </w:pPr>
      <w:r>
        <w:rPr>
          <w:b/>
          <w:bCs/>
        </w:rPr>
        <w:t xml:space="preserve">Treating the temple vow as the chapter’s central tension.</w:t>
      </w:r>
      <w:r>
        <w:t xml:space="preserve"> </w:t>
      </w:r>
      <w:r>
        <w:t xml:space="preserve">The temple vow is a real pastoral challenge, but it is not the chapter’s spine. The central tension is whether Paul will proceed to Jerusalem in obedience despite the cost — and the answer is yes. The vow is a secondary complication within that journey. Sermons that spend most of their energy on the vow’s theological propriety miss the chapter’s primary claim entirely.</w:t>
      </w:r>
    </w:p>
    <w:p>
      <w:pPr>
        <w:numPr>
          <w:ilvl w:val="0"/>
          <w:numId w:val="1002"/>
        </w:numPr>
      </w:pPr>
      <w:r>
        <w:rPr>
          <w:b/>
          <w:bCs/>
        </w:rPr>
        <w:t xml:space="preserve">Failing to land the application of</w:t>
      </w:r>
      <w:r>
        <w:rPr>
          <w:b/>
          <w:bCs/>
        </w:rPr>
        <w:t xml:space="preserve"> </w:t>
      </w:r>
      <w:r>
        <w:rPr>
          <w:b/>
          <w:bCs/>
        </w:rPr>
        <w:t xml:space="preserve">“chains as transport.”</w:t>
      </w:r>
      <w:r>
        <w:t xml:space="preserve"> </w:t>
      </w:r>
      <w:r>
        <w:t xml:space="preserve">The chapter’s closing image — Paul in chains on the barracks steps, the crowd silenced, the mouth opening — is one of Luke’s most powerful missionary tableaux. The temptation is to end the sermon with Paul’s courage at verse 13 rather than letting the chapter’s own closing image do its work. The riot did not stop the witness; it repositioned it. Applications should bring the congregation to that image: not</w:t>
      </w:r>
      <w:r>
        <w:t xml:space="preserve"> </w:t>
      </w:r>
      <w:r>
        <w:t xml:space="preserve">“endure suffering”</w:t>
      </w:r>
      <w:r>
        <w:t xml:space="preserve"> </w:t>
      </w:r>
      <w:r>
        <w:t xml:space="preserve">in the abstract, but</w:t>
      </w:r>
      <w:r>
        <w:t xml:space="preserve"> </w:t>
      </w:r>
      <w:r>
        <w:t xml:space="preserve">“ask what testimony God intends through the exact constraint you are in.”</w:t>
      </w:r>
    </w:p>
    <w:p>
      <w:pPr>
        <w:numPr>
          <w:ilvl w:val="0"/>
          <w:numId w:val="1002"/>
        </w:numPr>
      </w:pPr>
      <w:r>
        <w:rPr>
          <w:b/>
          <w:bCs/>
        </w:rPr>
        <w:t xml:space="preserve">Reading</w:t>
      </w:r>
      <w:r>
        <w:rPr>
          <w:b/>
          <w:bCs/>
        </w:rPr>
        <w:t xml:space="preserve"> </w:t>
      </w:r>
      <w:r>
        <w:rPr>
          <w:b/>
          <w:bCs/>
        </w:rPr>
        <w:t xml:space="preserve">“let the will of the Lord be done”</w:t>
      </w:r>
      <w:r>
        <w:rPr>
          <w:b/>
          <w:bCs/>
        </w:rPr>
        <w:t xml:space="preserve"> </w:t>
      </w:r>
      <w:r>
        <w:rPr>
          <w:b/>
          <w:bCs/>
        </w:rPr>
        <w:t xml:space="preserve">(v. 14) as mere resignation.</w:t>
      </w:r>
      <w:r>
        <w:t xml:space="preserve"> </w:t>
      </w:r>
      <w:r>
        <w:t xml:space="preserve">This phrase is sometimes treated as a kind of spiritual giving up —</w:t>
      </w:r>
      <w:r>
        <w:t xml:space="preserve"> </w:t>
      </w:r>
      <w:r>
        <w:t xml:space="preserve">“well, we can’t stop him, so whatever.”</w:t>
      </w:r>
      <w:r>
        <w:t xml:space="preserve"> </w:t>
      </w:r>
      <w:r>
        <w:t xml:space="preserve">It is far more active than that. It is the community’s recognition that they have been attempting to substitute their love for God’s purpose, and their willingness to release Paul into that purpose. It is an act of theological clarity and costly surrender, not passive defeat. Preach it as what it is: one of the finest moments of ecclesial discernment in Acts.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2026-07-14T21:07:45Z</dcterms:created>
  <dcterms:modified xsi:type="dcterms:W3CDTF">2026-07-14T21:07:45Z</dcterms:modified>
</cp:coreProperties>
</file>

<file path=docProps/custom.xml><?xml version="1.0" encoding="utf-8"?>
<Properties xmlns="http://schemas.openxmlformats.org/officeDocument/2006/custom-properties" xmlns:vt="http://schemas.openxmlformats.org/officeDocument/2006/docPropsVTypes"/>
</file>